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CC" w:rsidRDefault="006E34CC" w:rsidP="006E34CC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Статистические данные</w:t>
      </w:r>
    </w:p>
    <w:p w:rsidR="006E34CC" w:rsidRDefault="006E34CC" w:rsidP="006E34CC">
      <w:pPr>
        <w:autoSpaceDE w:val="0"/>
        <w:autoSpaceDN w:val="0"/>
        <w:adjustRightInd w:val="0"/>
        <w:ind w:firstLine="567"/>
        <w:jc w:val="center"/>
        <w:rPr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поступивших в Управление обращений граждан в январе 2019 года</w:t>
      </w:r>
    </w:p>
    <w:p w:rsidR="006E34CC" w:rsidRDefault="006E34CC" w:rsidP="006E34CC">
      <w:pPr>
        <w:autoSpaceDE w:val="0"/>
        <w:autoSpaceDN w:val="0"/>
        <w:adjustRightInd w:val="0"/>
        <w:ind w:firstLine="567"/>
        <w:jc w:val="right"/>
        <w:rPr>
          <w:color w:val="000000"/>
          <w:szCs w:val="26"/>
          <w:lang w:eastAsia="en-US"/>
        </w:rPr>
      </w:pPr>
      <w:r>
        <w:rPr>
          <w:color w:val="000000"/>
          <w:sz w:val="27"/>
          <w:szCs w:val="27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1"/>
        <w:gridCol w:w="944"/>
      </w:tblGrid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101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  письменные обращения, поступившие в Управление лично либо в виде почтового отправления;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обращения, поступившие в Управление в электронном виде, через ЭПЯ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интернет-обращения, поступившие в Управление через Интернет-сервис «Обратиться в ФНС России»;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интернет-обращения, поступившие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интернет-обращения, поступившие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    интернет-обращения, поступившие в Управление с Единого портала государственных и муниципальных услуг (с сайта GOSUSLUGI.RU).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МИ ФНС России по ЦОД № 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55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34CC" w:rsidTr="006E34CC">
        <w:trPr>
          <w:trHeight w:val="477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34CC" w:rsidTr="006E34CC">
        <w:trPr>
          <w:trHeight w:val="25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Управление Роспотребнадзора по Саратовской области;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E34CC" w:rsidTr="006E34CC">
        <w:trPr>
          <w:trHeight w:val="25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Саратовская областная Дума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Следственное управление СК по Саратовской области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34CC" w:rsidTr="006E34CC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ГУ МВД по Саратовской области;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34CC" w:rsidTr="006E34CC">
        <w:trPr>
          <w:trHeight w:val="7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34CC" w:rsidTr="006E34CC">
        <w:trPr>
          <w:trHeight w:val="7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Отделение Пенсионного фонда РФ по Саратовской области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34CC" w:rsidTr="006E34CC">
        <w:trPr>
          <w:trHeight w:val="7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CC" w:rsidRDefault="006E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Центр занятости населения города Саратова, ГКУ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CC" w:rsidRDefault="006E34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E34CC" w:rsidRDefault="006E34CC" w:rsidP="006E34CC">
      <w:pPr>
        <w:ind w:firstLine="709"/>
        <w:jc w:val="both"/>
        <w:rPr>
          <w:color w:val="000000"/>
          <w:sz w:val="12"/>
          <w:szCs w:val="10"/>
        </w:rPr>
      </w:pPr>
    </w:p>
    <w:p w:rsidR="006E34CC" w:rsidRDefault="006E34CC" w:rsidP="006E34CC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возникновения задолженности по налогам и сборам и взносам в бюджеты государственных внебюджетных фондов - 53 обращения граждан (28% от общего числа).</w:t>
      </w:r>
    </w:p>
    <w:p w:rsidR="006E34CC" w:rsidRDefault="006E34CC" w:rsidP="006E34CC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Значительное количество обращений граждан составили вопросы администрирования имущественных налогов - 44 обращения (23,28% от общего числа). По вопросу исчисления и уплаты налога на имущество поступило 14 обращений (7,4% от общего числа), транспортного налога</w:t>
      </w:r>
      <w:r>
        <w:rPr>
          <w:rFonts w:ascii="Calibri" w:hAnsi="Calibri"/>
          <w:sz w:val="22"/>
          <w:szCs w:val="22"/>
          <w:lang w:eastAsia="en-US"/>
        </w:rPr>
        <w:t xml:space="preserve"> – </w:t>
      </w:r>
      <w:r>
        <w:rPr>
          <w:sz w:val="27"/>
          <w:szCs w:val="27"/>
          <w:lang w:eastAsia="en-US"/>
        </w:rPr>
        <w:t xml:space="preserve">11 обращений (5,82% от общего числа), земельного налога – 5 обращений (2,64% от общего числа). Заявления по вопросам налоговых преференций и льгот физическим лицам </w:t>
      </w:r>
      <w:r>
        <w:rPr>
          <w:sz w:val="27"/>
          <w:szCs w:val="27"/>
          <w:lang w:eastAsia="en-US"/>
        </w:rPr>
        <w:lastRenderedPageBreak/>
        <w:t>составили 8 обращений (4,23% от общего числа). К тому же, обращения поступали по вопросу получения налоговых уведомлений об оплате налога – 4 обращения (2,11% от общего числа), актуализации сведений об объектах налогообложения – 2 обращения (1,05% от общего числа).</w:t>
      </w:r>
    </w:p>
    <w:p w:rsidR="006E34CC" w:rsidRDefault="006E34CC" w:rsidP="006E34CC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Существенную часть обращений граждан составляли вопросы контроля и надзора в налоговой сфере – 17 обращений (8,99% от общего количества).</w:t>
      </w:r>
    </w:p>
    <w:p w:rsidR="006E34CC" w:rsidRDefault="006E34CC" w:rsidP="006E34CC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Большую часть обращений составляли вопросы рассмотрения в административном порядке принятого по обращению решения или действия (бездействия) при рассмотрении обращения - 16 обращений (8,46% от общего числа).</w:t>
      </w:r>
    </w:p>
    <w:p w:rsidR="006E34CC" w:rsidRDefault="006E34CC" w:rsidP="006E34CC">
      <w:pPr>
        <w:ind w:firstLine="709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7"/>
          <w:szCs w:val="27"/>
          <w:lang w:eastAsia="en-US"/>
        </w:rPr>
        <w:t>Заявители обращались по вопросам регистрации контрольно-кассовой техники, используемой организациями и индивидуальными предпринимателями – 10 обращений (5,29% от общего числа).</w:t>
      </w:r>
    </w:p>
    <w:p w:rsidR="006E34CC" w:rsidRDefault="006E34CC" w:rsidP="006E34CC">
      <w:pPr>
        <w:ind w:firstLine="709"/>
        <w:jc w:val="both"/>
        <w:rPr>
          <w:rFonts w:ascii="Calibri" w:hAnsi="Calibri"/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Все поступившие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7"/>
          <w:szCs w:val="27"/>
          <w:lang w:eastAsia="en-US"/>
        </w:rPr>
        <w:t>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Отдельные обращения были направлены на исполнение в Межрайонные ИФНС России по Саратовской области и ИФНС России по районам г. Саратова.</w:t>
      </w:r>
    </w:p>
    <w:p w:rsidR="006E34CC" w:rsidRDefault="006E34CC" w:rsidP="006E34CC">
      <w:pPr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В отчетном периоде общим отделом снято с контроля 142 обращения граждан со сроком исполнения с 01.01.2019 по 31.01.2019 (табл.2). Все они исполнены в срок, из них:</w:t>
      </w:r>
    </w:p>
    <w:p w:rsidR="006E34CC" w:rsidRDefault="006E34CC" w:rsidP="006E34CC">
      <w:pPr>
        <w:ind w:left="76" w:right="175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- 130 - рассмотрено (даны ответы заявителям) структурными подразделениями Управления;</w:t>
      </w:r>
    </w:p>
    <w:p w:rsidR="006E34CC" w:rsidRDefault="006E34CC" w:rsidP="006E34CC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t>- 4 - перенаправлено по принадлежности Государственную инспекцию труда в Саратовской области в части вопросов, входящих в ее компетенцию;</w:t>
      </w:r>
    </w:p>
    <w:p w:rsidR="006E34CC" w:rsidRDefault="006E34CC" w:rsidP="006E34CC">
      <w:pPr>
        <w:ind w:left="76" w:right="175" w:firstLine="42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- 8 - направлено на исполнение в Межрайонные ИФНС России по Саратовской области и ИФНС России по районам </w:t>
      </w:r>
      <w:proofErr w:type="spellStart"/>
      <w:r>
        <w:rPr>
          <w:sz w:val="27"/>
          <w:szCs w:val="27"/>
        </w:rPr>
        <w:t>г.Саратова</w:t>
      </w:r>
      <w:proofErr w:type="spellEnd"/>
      <w:r>
        <w:rPr>
          <w:sz w:val="27"/>
          <w:szCs w:val="27"/>
        </w:rPr>
        <w:t>, по которым даны ответы заявителям и доложено об исполнении в Управление.</w:t>
      </w:r>
    </w:p>
    <w:p w:rsidR="00B56FE6" w:rsidRDefault="006E34CC" w:rsidP="006E34CC">
      <w:r>
        <w:rPr>
          <w:sz w:val="27"/>
          <w:szCs w:val="27"/>
          <w:lang w:eastAsia="en-US"/>
        </w:rPr>
        <w:t>Помимо письменных обращений, граждане приходили на личный прием. Так, в январе 2019 года 9 граждан было принято руководителем Управления в г. Красноармейск Саратовской области 18.01.2019 года. Всем заявителям, с их согласия, в ходе приема были даны устные разъяснения по интересующим вопросам.</w:t>
      </w:r>
      <w:bookmarkStart w:id="0" w:name="_GoBack"/>
      <w:bookmarkEnd w:id="0"/>
    </w:p>
    <w:sectPr w:rsidR="00B5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CC"/>
    <w:rsid w:val="006E34CC"/>
    <w:rsid w:val="00B56FE6"/>
    <w:rsid w:val="00E2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268C3-8269-4934-8E61-F315927A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4C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6E34CC"/>
    <w:pPr>
      <w:widowControl w:val="0"/>
      <w:snapToGrid w:val="0"/>
      <w:spacing w:before="180" w:after="0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Smetannikov</dc:creator>
  <cp:keywords/>
  <dc:description/>
  <cp:lastModifiedBy>Sergey Smetannikov</cp:lastModifiedBy>
  <cp:revision>1</cp:revision>
  <dcterms:created xsi:type="dcterms:W3CDTF">2019-02-05T16:52:00Z</dcterms:created>
  <dcterms:modified xsi:type="dcterms:W3CDTF">2019-02-05T16:53:00Z</dcterms:modified>
</cp:coreProperties>
</file>